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Northeastern Jurisdiction Native American Ministries Committee</w:t>
      </w:r>
    </w:p>
    <w:p>
      <w:pPr>
        <w:pStyle w:val="Body"/>
        <w:jc w:val="center"/>
        <w:rPr>
          <w:b w:val="1"/>
          <w:bCs w:val="1"/>
          <w:sz w:val="28"/>
          <w:szCs w:val="28"/>
        </w:rPr>
      </w:pPr>
      <w:r>
        <w:rPr>
          <w:b w:val="1"/>
          <w:bCs w:val="1"/>
          <w:sz w:val="28"/>
          <w:szCs w:val="28"/>
          <w:rtl w:val="0"/>
          <w:lang w:val="en-US"/>
        </w:rPr>
        <w:t>(NEJNAMC)</w:t>
      </w:r>
    </w:p>
    <w:p>
      <w:pPr>
        <w:pStyle w:val="Body"/>
        <w:jc w:val="center"/>
        <w:rPr>
          <w:b w:val="1"/>
          <w:bCs w:val="1"/>
          <w:sz w:val="28"/>
          <w:szCs w:val="28"/>
        </w:rPr>
      </w:pPr>
      <w:r>
        <w:rPr>
          <w:b w:val="1"/>
          <w:bCs w:val="1"/>
          <w:sz w:val="28"/>
          <w:szCs w:val="28"/>
          <w:rtl w:val="0"/>
          <w:lang w:val="en-US"/>
        </w:rPr>
        <w:t>Annual Treasurer</w:t>
      </w:r>
      <w:r>
        <w:rPr>
          <w:b w:val="1"/>
          <w:bCs w:val="1"/>
          <w:sz w:val="28"/>
          <w:szCs w:val="28"/>
          <w:rtl w:val="0"/>
          <w:lang w:val="en-US"/>
        </w:rPr>
        <w:t>’</w:t>
      </w:r>
      <w:r>
        <w:rPr>
          <w:b w:val="1"/>
          <w:bCs w:val="1"/>
          <w:sz w:val="28"/>
          <w:szCs w:val="28"/>
          <w:rtl w:val="0"/>
          <w:lang w:val="en-US"/>
        </w:rPr>
        <w:t>s Report - October 15, 2021</w:t>
      </w:r>
    </w:p>
    <w:p>
      <w:pPr>
        <w:pStyle w:val="Body"/>
        <w:jc w:val="center"/>
        <w:rPr>
          <w:b w:val="1"/>
          <w:bCs w:val="1"/>
          <w:sz w:val="28"/>
          <w:szCs w:val="28"/>
        </w:rPr>
      </w:pPr>
    </w:p>
    <w:p>
      <w:pPr>
        <w:pStyle w:val="Body"/>
        <w:jc w:val="left"/>
        <w:rPr>
          <w:sz w:val="28"/>
          <w:szCs w:val="28"/>
          <w:u w:val="single"/>
        </w:rPr>
      </w:pPr>
      <w:r>
        <w:rPr>
          <w:sz w:val="28"/>
          <w:szCs w:val="28"/>
          <w:u w:val="single"/>
          <w:rtl w:val="0"/>
          <w:lang w:val="en-US"/>
        </w:rPr>
        <w:t>Narrative</w:t>
      </w:r>
    </w:p>
    <w:p>
      <w:pPr>
        <w:pStyle w:val="Body"/>
        <w:jc w:val="left"/>
        <w:rPr>
          <w:sz w:val="28"/>
          <w:szCs w:val="28"/>
        </w:rPr>
      </w:pPr>
      <w:r>
        <w:rPr>
          <w:sz w:val="28"/>
          <w:szCs w:val="28"/>
          <w:rtl w:val="0"/>
        </w:rPr>
        <w:tab/>
        <w:t xml:space="preserve">All committee funds are held in a checking account with M&amp;TA Bank.  We continue to use ZOOM for conference calls at the expense of $149.90 annually.  There was no income for the 2020 annual meeting due to it being a virtual event.  Also there was no income for the Silent Auction for the same reason.  </w:t>
      </w:r>
    </w:p>
    <w:p>
      <w:pPr>
        <w:pStyle w:val="Body"/>
        <w:jc w:val="left"/>
        <w:rPr>
          <w:sz w:val="28"/>
          <w:szCs w:val="28"/>
        </w:rPr>
      </w:pPr>
      <w:r>
        <w:rPr>
          <w:sz w:val="28"/>
          <w:szCs w:val="28"/>
          <w:rtl w:val="0"/>
        </w:rPr>
        <w:tab/>
        <w:t>An independent evaluation of the financial reports and records of the NEJNAMC for the fiscal year January 1, 2020, through December 31, 2020 was conducted on July 8, 2021.  The audit report is included at the end of the report.</w:t>
      </w:r>
    </w:p>
    <w:p>
      <w:pPr>
        <w:pStyle w:val="Body"/>
        <w:jc w:val="left"/>
        <w:rPr>
          <w:sz w:val="28"/>
          <w:szCs w:val="28"/>
        </w:rPr>
      </w:pPr>
      <w:r>
        <w:rPr>
          <w:sz w:val="28"/>
          <w:szCs w:val="28"/>
          <w:rtl w:val="0"/>
        </w:rPr>
        <w:tab/>
        <w:t xml:space="preserve">Fiscal year 2021 to date shows no income and limited expenses as a result of reduced expenses again due to the COVID-19 pandemic.  An in person Annual Meeting will not be held in 2021 for the same reason.  </w:t>
      </w:r>
    </w:p>
    <w:p>
      <w:pPr>
        <w:pStyle w:val="Body"/>
        <w:jc w:val="left"/>
        <w:rPr>
          <w:sz w:val="28"/>
          <w:szCs w:val="28"/>
        </w:rPr>
      </w:pPr>
    </w:p>
    <w:p>
      <w:pPr>
        <w:pStyle w:val="Body"/>
        <w:jc w:val="left"/>
        <w:rPr>
          <w:sz w:val="28"/>
          <w:szCs w:val="28"/>
        </w:rPr>
      </w:pPr>
      <w:r>
        <w:rPr>
          <w:sz w:val="28"/>
          <w:szCs w:val="28"/>
          <w:rtl w:val="0"/>
          <w:lang w:val="en-US"/>
        </w:rPr>
        <w:t>Net Worth as of 9/31/20</w:t>
        <w:tab/>
        <w:tab/>
        <w:tab/>
        <w:tab/>
        <w:tab/>
        <w:tab/>
        <w:t>$12,972.26</w:t>
      </w:r>
    </w:p>
    <w:p>
      <w:pPr>
        <w:pStyle w:val="Body"/>
        <w:jc w:val="left"/>
        <w:rPr>
          <w:sz w:val="28"/>
          <w:szCs w:val="28"/>
        </w:rPr>
      </w:pPr>
    </w:p>
    <w:p>
      <w:pPr>
        <w:pStyle w:val="Body"/>
        <w:jc w:val="center"/>
        <w:rPr>
          <w:b w:val="1"/>
          <w:bCs w:val="1"/>
          <w:sz w:val="28"/>
          <w:szCs w:val="28"/>
        </w:rPr>
      </w:pPr>
      <w:r>
        <w:rPr>
          <w:b w:val="1"/>
          <w:bCs w:val="1"/>
          <w:sz w:val="28"/>
          <w:szCs w:val="28"/>
          <w:rtl w:val="0"/>
          <w:lang w:val="en-US"/>
        </w:rPr>
        <w:t>2021 Budget to Date (9/31/21)</w:t>
      </w:r>
    </w:p>
    <w:p>
      <w:pPr>
        <w:pStyle w:val="Body"/>
        <w:jc w:val="center"/>
        <w:rPr>
          <w:b w:val="1"/>
          <w:bCs w:val="1"/>
          <w:sz w:val="28"/>
          <w:szCs w:val="28"/>
        </w:rPr>
      </w:pPr>
    </w:p>
    <w:p>
      <w:pPr>
        <w:pStyle w:val="Body"/>
        <w:jc w:val="left"/>
        <w:rPr>
          <w:b w:val="1"/>
          <w:bCs w:val="1"/>
          <w:sz w:val="28"/>
          <w:szCs w:val="28"/>
        </w:rPr>
      </w:pPr>
      <w:r>
        <w:rPr>
          <w:b w:val="1"/>
          <w:bCs w:val="1"/>
          <w:sz w:val="28"/>
          <w:szCs w:val="28"/>
          <w:rtl w:val="0"/>
          <w:lang w:val="en-US"/>
        </w:rPr>
        <w:t>Income</w:t>
        <w:tab/>
        <w:tab/>
        <w:tab/>
        <w:tab/>
        <w:t xml:space="preserve">       Budget</w:t>
        <w:tab/>
        <w:tab/>
        <w:tab/>
        <w:t>Actual to date</w:t>
      </w:r>
    </w:p>
    <w:p>
      <w:pPr>
        <w:pStyle w:val="Body"/>
        <w:jc w:val="left"/>
        <w:rPr>
          <w:b w:val="0"/>
          <w:bCs w:val="0"/>
          <w:sz w:val="28"/>
          <w:szCs w:val="28"/>
        </w:rPr>
      </w:pPr>
      <w:r>
        <w:rPr>
          <w:b w:val="1"/>
          <w:bCs w:val="1"/>
          <w:sz w:val="28"/>
          <w:szCs w:val="28"/>
        </w:rPr>
        <w:tab/>
      </w:r>
      <w:r>
        <w:rPr>
          <w:b w:val="0"/>
          <w:bCs w:val="0"/>
          <w:sz w:val="28"/>
          <w:szCs w:val="28"/>
          <w:rtl w:val="0"/>
          <w:lang w:val="en-US"/>
        </w:rPr>
        <w:t>Silent Auction</w:t>
        <w:tab/>
        <w:tab/>
        <w:tab/>
        <w:t>700</w:t>
        <w:tab/>
        <w:tab/>
        <w:tab/>
        <w:tab/>
        <w:tab/>
        <w:t>00</w:t>
      </w:r>
    </w:p>
    <w:p>
      <w:pPr>
        <w:pStyle w:val="Body"/>
        <w:jc w:val="left"/>
        <w:rPr>
          <w:b w:val="0"/>
          <w:bCs w:val="0"/>
          <w:sz w:val="28"/>
          <w:szCs w:val="28"/>
        </w:rPr>
      </w:pPr>
      <w:r>
        <w:rPr>
          <w:b w:val="0"/>
          <w:bCs w:val="0"/>
          <w:sz w:val="28"/>
          <w:szCs w:val="28"/>
          <w:rtl w:val="0"/>
        </w:rPr>
        <w:tab/>
        <w:t>Donations</w:t>
        <w:tab/>
        <w:tab/>
        <w:tab/>
        <w:t xml:space="preserve">  </w:t>
        <w:tab/>
        <w:t xml:space="preserve">  50</w:t>
        <w:tab/>
        <w:tab/>
        <w:tab/>
        <w:tab/>
        <w:tab/>
        <w:t>00</w:t>
      </w:r>
    </w:p>
    <w:p>
      <w:pPr>
        <w:pStyle w:val="Body"/>
        <w:jc w:val="left"/>
        <w:rPr>
          <w:b w:val="0"/>
          <w:bCs w:val="0"/>
          <w:sz w:val="28"/>
          <w:szCs w:val="28"/>
        </w:rPr>
      </w:pPr>
      <w:r>
        <w:rPr>
          <w:b w:val="0"/>
          <w:bCs w:val="0"/>
          <w:sz w:val="28"/>
          <w:szCs w:val="28"/>
          <w:rtl w:val="0"/>
        </w:rPr>
        <w:tab/>
        <w:t xml:space="preserve">Annual Meeting </w:t>
        <w:tab/>
        <w:t xml:space="preserve">      </w:t>
        <w:tab/>
        <w:t xml:space="preserve">      2,200</w:t>
        <w:tab/>
        <w:tab/>
        <w:tab/>
        <w:tab/>
        <w:tab/>
        <w:t>00</w:t>
        <w:tab/>
      </w:r>
    </w:p>
    <w:p>
      <w:pPr>
        <w:pStyle w:val="Body"/>
        <w:jc w:val="left"/>
        <w:rPr>
          <w:b w:val="0"/>
          <w:bCs w:val="0"/>
          <w:sz w:val="28"/>
          <w:szCs w:val="28"/>
        </w:rPr>
      </w:pPr>
      <w:r>
        <w:rPr>
          <w:b w:val="0"/>
          <w:bCs w:val="0"/>
          <w:sz w:val="28"/>
          <w:szCs w:val="28"/>
          <w:rtl w:val="0"/>
        </w:rPr>
        <w:tab/>
        <w:t>Jurisdictional funding         1,750</w:t>
        <w:tab/>
        <w:tab/>
        <w:tab/>
        <w:tab/>
        <w:tab/>
        <w:t>00</w:t>
      </w:r>
    </w:p>
    <w:p>
      <w:pPr>
        <w:pStyle w:val="Body"/>
        <w:jc w:val="left"/>
        <w:rPr>
          <w:b w:val="0"/>
          <w:bCs w:val="0"/>
          <w:sz w:val="28"/>
          <w:szCs w:val="28"/>
        </w:rPr>
      </w:pPr>
    </w:p>
    <w:p>
      <w:pPr>
        <w:pStyle w:val="Body"/>
        <w:jc w:val="left"/>
        <w:rPr>
          <w:b w:val="1"/>
          <w:bCs w:val="1"/>
          <w:sz w:val="28"/>
          <w:szCs w:val="28"/>
        </w:rPr>
      </w:pPr>
      <w:r>
        <w:rPr>
          <w:b w:val="1"/>
          <w:bCs w:val="1"/>
          <w:sz w:val="28"/>
          <w:szCs w:val="28"/>
          <w:rtl w:val="0"/>
          <w:lang w:val="en-US"/>
        </w:rPr>
        <w:t>Expenses</w:t>
        <w:tab/>
        <w:tab/>
        <w:tab/>
        <w:tab/>
        <w:tab/>
        <w:t>Budget</w:t>
        <w:tab/>
        <w:tab/>
        <w:tab/>
        <w:t xml:space="preserve"> Actual to date</w:t>
      </w:r>
    </w:p>
    <w:p>
      <w:pPr>
        <w:pStyle w:val="Body"/>
        <w:jc w:val="left"/>
        <w:rPr>
          <w:b w:val="0"/>
          <w:bCs w:val="0"/>
          <w:sz w:val="28"/>
          <w:szCs w:val="28"/>
        </w:rPr>
      </w:pPr>
      <w:r>
        <w:rPr>
          <w:b w:val="1"/>
          <w:bCs w:val="1"/>
          <w:sz w:val="28"/>
          <w:szCs w:val="28"/>
        </w:rPr>
        <w:tab/>
      </w:r>
      <w:r>
        <w:rPr>
          <w:b w:val="0"/>
          <w:bCs w:val="0"/>
          <w:sz w:val="28"/>
          <w:szCs w:val="28"/>
          <w:rtl w:val="0"/>
          <w:lang w:val="en-US"/>
        </w:rPr>
        <w:t>Annual Meeting(1)</w:t>
        <w:tab/>
        <w:tab/>
        <w:t>1,200</w:t>
        <w:tab/>
        <w:tab/>
        <w:tab/>
        <w:tab/>
        <w:tab/>
        <w:t>00</w:t>
      </w:r>
    </w:p>
    <w:p>
      <w:pPr>
        <w:pStyle w:val="Body"/>
        <w:jc w:val="left"/>
        <w:rPr>
          <w:b w:val="0"/>
          <w:bCs w:val="0"/>
          <w:sz w:val="28"/>
          <w:szCs w:val="28"/>
        </w:rPr>
      </w:pPr>
      <w:r>
        <w:rPr>
          <w:b w:val="0"/>
          <w:bCs w:val="0"/>
          <w:sz w:val="28"/>
          <w:szCs w:val="28"/>
          <w:rtl w:val="0"/>
        </w:rPr>
        <w:tab/>
        <w:t xml:space="preserve">Communications(2) </w:t>
        <w:tab/>
        <w:t xml:space="preserve">   </w:t>
        <w:tab/>
        <w:t xml:space="preserve">   150</w:t>
        <w:tab/>
        <w:tab/>
        <w:tab/>
        <w:t xml:space="preserve">            199.90</w:t>
      </w:r>
    </w:p>
    <w:p>
      <w:pPr>
        <w:pStyle w:val="Body"/>
        <w:jc w:val="left"/>
        <w:rPr>
          <w:b w:val="0"/>
          <w:bCs w:val="0"/>
          <w:sz w:val="28"/>
          <w:szCs w:val="28"/>
        </w:rPr>
      </w:pPr>
      <w:r>
        <w:rPr>
          <w:b w:val="0"/>
          <w:bCs w:val="0"/>
          <w:sz w:val="28"/>
          <w:szCs w:val="28"/>
          <w:rtl w:val="0"/>
        </w:rPr>
        <w:tab/>
        <w:t xml:space="preserve">Misc Expenses </w:t>
        <w:tab/>
        <w:t xml:space="preserve">     </w:t>
        <w:tab/>
        <w:t xml:space="preserve">              50</w:t>
        <w:tab/>
        <w:tab/>
        <w:tab/>
        <w:tab/>
        <w:t xml:space="preserve">     63.17</w:t>
      </w:r>
    </w:p>
    <w:p>
      <w:pPr>
        <w:pStyle w:val="Body"/>
        <w:jc w:val="left"/>
        <w:rPr>
          <w:b w:val="0"/>
          <w:bCs w:val="0"/>
          <w:sz w:val="28"/>
          <w:szCs w:val="28"/>
        </w:rPr>
      </w:pPr>
      <w:r>
        <w:rPr>
          <w:b w:val="0"/>
          <w:bCs w:val="0"/>
          <w:sz w:val="28"/>
          <w:szCs w:val="28"/>
          <w:rtl w:val="0"/>
        </w:rPr>
        <w:tab/>
        <w:t>Travel(3)</w:t>
        <w:tab/>
        <w:tab/>
        <w:tab/>
        <w:tab/>
        <w:t>1,300</w:t>
        <w:tab/>
        <w:tab/>
        <w:tab/>
        <w:tab/>
        <w:t xml:space="preserve">          00</w:t>
      </w:r>
    </w:p>
    <w:p>
      <w:pPr>
        <w:pStyle w:val="Body"/>
        <w:jc w:val="left"/>
        <w:rPr>
          <w:b w:val="0"/>
          <w:bCs w:val="0"/>
          <w:sz w:val="28"/>
          <w:szCs w:val="28"/>
        </w:rPr>
      </w:pPr>
      <w:r>
        <w:rPr>
          <w:b w:val="0"/>
          <w:bCs w:val="0"/>
          <w:sz w:val="28"/>
          <w:szCs w:val="28"/>
          <w:rtl w:val="0"/>
        </w:rPr>
        <w:tab/>
        <w:t>Training(1)</w:t>
        <w:tab/>
        <w:tab/>
        <w:tab/>
        <w:t xml:space="preserve">         1,000</w:t>
        <w:tab/>
        <w:tab/>
        <w:tab/>
        <w:tab/>
        <w:t xml:space="preserve">          00</w:t>
      </w:r>
    </w:p>
    <w:p>
      <w:pPr>
        <w:pStyle w:val="Body"/>
        <w:jc w:val="left"/>
        <w:rPr>
          <w:b w:val="0"/>
          <w:bCs w:val="0"/>
          <w:sz w:val="28"/>
          <w:szCs w:val="28"/>
        </w:rPr>
      </w:pPr>
      <w:r>
        <w:rPr>
          <w:b w:val="0"/>
          <w:bCs w:val="0"/>
          <w:sz w:val="28"/>
          <w:szCs w:val="28"/>
          <w:rtl w:val="0"/>
        </w:rPr>
        <w:tab/>
        <w:t>Advocacy and Education</w:t>
        <w:tab/>
        <w:tab/>
        <w:tab/>
        <w:tab/>
        <w:tab/>
        <w:tab/>
        <w:t xml:space="preserve"> 00</w:t>
      </w:r>
    </w:p>
    <w:p>
      <w:pPr>
        <w:pStyle w:val="Body"/>
        <w:jc w:val="left"/>
        <w:rPr>
          <w:b w:val="0"/>
          <w:bCs w:val="0"/>
          <w:sz w:val="28"/>
          <w:szCs w:val="28"/>
        </w:rPr>
      </w:pPr>
      <w:r>
        <w:rPr>
          <w:b w:val="0"/>
          <w:bCs w:val="0"/>
          <w:sz w:val="28"/>
          <w:szCs w:val="28"/>
          <w:rtl w:val="0"/>
        </w:rPr>
        <w:tab/>
        <w:t>Youth Support (5)</w:t>
        <w:tab/>
        <w:tab/>
        <w:t>1,000</w:t>
        <w:tab/>
        <w:tab/>
        <w:tab/>
        <w:t xml:space="preserve">                  358</w:t>
      </w:r>
    </w:p>
    <w:p>
      <w:pPr>
        <w:pStyle w:val="Body"/>
        <w:jc w:val="left"/>
        <w:rPr>
          <w:b w:val="0"/>
          <w:bCs w:val="0"/>
          <w:sz w:val="28"/>
          <w:szCs w:val="28"/>
        </w:rPr>
      </w:pPr>
      <w:r>
        <w:rPr>
          <w:b w:val="0"/>
          <w:bCs w:val="0"/>
          <w:sz w:val="28"/>
          <w:szCs w:val="28"/>
          <w:rtl w:val="0"/>
        </w:rPr>
        <w:tab/>
        <w:t>Insurance (surety bond)</w:t>
        <w:tab/>
        <w:t xml:space="preserve">   100</w:t>
        <w:tab/>
        <w:tab/>
        <w:tab/>
        <w:t xml:space="preserve">                  100</w:t>
      </w:r>
    </w:p>
    <w:p>
      <w:pPr>
        <w:pStyle w:val="Body"/>
        <w:jc w:val="left"/>
        <w:rPr>
          <w:b w:val="0"/>
          <w:bCs w:val="0"/>
          <w:sz w:val="28"/>
          <w:szCs w:val="28"/>
        </w:rPr>
      </w:pPr>
      <w:r>
        <w:rPr>
          <w:b w:val="0"/>
          <w:bCs w:val="0"/>
          <w:sz w:val="28"/>
          <w:szCs w:val="28"/>
          <w:rtl w:val="0"/>
          <w:lang w:val="en-US"/>
        </w:rPr>
        <w:t>Total Expenses</w:t>
        <w:tab/>
        <w:tab/>
        <w:tab/>
        <w:tab/>
        <w:t xml:space="preserve">4,700 </w:t>
        <w:tab/>
        <w:tab/>
        <w:tab/>
        <w:t xml:space="preserve">    721.07</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(1)Plan of Action Item 8: Support training/events</w:t>
      </w:r>
    </w:p>
    <w:p>
      <w:pPr>
        <w:pStyle w:val="Body"/>
        <w:jc w:val="left"/>
        <w:rPr>
          <w:b w:val="0"/>
          <w:bCs w:val="0"/>
          <w:sz w:val="28"/>
          <w:szCs w:val="28"/>
        </w:rPr>
      </w:pPr>
      <w:r>
        <w:rPr>
          <w:b w:val="0"/>
          <w:bCs w:val="0"/>
          <w:sz w:val="28"/>
          <w:szCs w:val="28"/>
          <w:rtl w:val="0"/>
          <w:lang w:val="en-US"/>
        </w:rPr>
        <w:t>(2)Plan of Action Item 14: Public relations information</w:t>
      </w:r>
    </w:p>
    <w:p>
      <w:pPr>
        <w:pStyle w:val="Body"/>
        <w:jc w:val="left"/>
        <w:rPr>
          <w:b w:val="0"/>
          <w:bCs w:val="0"/>
          <w:sz w:val="28"/>
          <w:szCs w:val="28"/>
        </w:rPr>
      </w:pPr>
      <w:r>
        <w:rPr>
          <w:b w:val="0"/>
          <w:bCs w:val="0"/>
          <w:sz w:val="28"/>
          <w:szCs w:val="28"/>
          <w:rtl w:val="0"/>
          <w:lang w:val="en-US"/>
        </w:rPr>
        <w:t>(3)To implement Plan of Action Items 1, 2, 4, 8</w:t>
      </w:r>
    </w:p>
    <w:p>
      <w:pPr>
        <w:pStyle w:val="Body"/>
        <w:jc w:val="left"/>
        <w:rPr>
          <w:b w:val="0"/>
          <w:bCs w:val="0"/>
          <w:sz w:val="28"/>
          <w:szCs w:val="28"/>
        </w:rPr>
      </w:pPr>
      <w:r>
        <w:rPr>
          <w:b w:val="0"/>
          <w:bCs w:val="0"/>
          <w:sz w:val="28"/>
          <w:szCs w:val="28"/>
          <w:rtl w:val="0"/>
          <w:lang w:val="en-US"/>
        </w:rPr>
        <w:t>(5)Plan of Action Item 9: Leadership Development - Youth</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Narrative:  It is anticipated that budgeted income and expenses will be greatly reduced this year.  The Jurisdictional funding is currently on hold.  A 2021 grant had been applied for by Sharon Schmit.  We have heard nothing about the potential to receive that funding for 2021.</w:t>
      </w:r>
    </w:p>
    <w:p>
      <w:pPr>
        <w:pStyle w:val="Body"/>
        <w:jc w:val="left"/>
        <w:rPr>
          <w:b w:val="0"/>
          <w:bCs w:val="0"/>
          <w:sz w:val="28"/>
          <w:szCs w:val="28"/>
        </w:rPr>
      </w:pPr>
    </w:p>
    <w:p>
      <w:pPr>
        <w:pStyle w:val="Body"/>
        <w:jc w:val="left"/>
        <w:rPr>
          <w:b w:val="1"/>
          <w:bCs w:val="1"/>
          <w:sz w:val="28"/>
          <w:szCs w:val="28"/>
        </w:rPr>
      </w:pPr>
    </w:p>
    <w:p>
      <w:pPr>
        <w:pStyle w:val="Body"/>
        <w:jc w:val="left"/>
        <w:rPr>
          <w:b w:val="1"/>
          <w:bCs w:val="1"/>
          <w:sz w:val="28"/>
          <w:szCs w:val="28"/>
          <w:u w:val="single"/>
        </w:rPr>
      </w:pPr>
      <w:r>
        <w:rPr>
          <w:b w:val="1"/>
          <w:bCs w:val="1"/>
          <w:sz w:val="28"/>
          <w:szCs w:val="28"/>
          <w:u w:val="single"/>
          <w:rtl w:val="0"/>
          <w:lang w:val="en-US"/>
        </w:rPr>
        <w:t>Tentative 2022 NEJNAMC Budget</w:t>
      </w:r>
    </w:p>
    <w:p>
      <w:pPr>
        <w:pStyle w:val="Body"/>
        <w:jc w:val="left"/>
        <w:rPr>
          <w:b w:val="1"/>
          <w:bCs w:val="1"/>
          <w:sz w:val="28"/>
          <w:szCs w:val="28"/>
          <w:u w:val="single"/>
        </w:rPr>
      </w:pPr>
      <w:r>
        <w:rPr>
          <w:b w:val="1"/>
          <w:bCs w:val="1"/>
          <w:sz w:val="28"/>
          <w:szCs w:val="28"/>
          <w:u w:val="single"/>
          <w:rtl w:val="0"/>
          <w:lang w:val="en-US"/>
        </w:rPr>
        <w:t>INCOMPLETE AT THIS TIME</w:t>
      </w:r>
    </w:p>
    <w:p>
      <w:pPr>
        <w:pStyle w:val="Body"/>
        <w:jc w:val="left"/>
        <w:rPr>
          <w:b w:val="1"/>
          <w:bCs w:val="1"/>
          <w:sz w:val="28"/>
          <w:szCs w:val="28"/>
          <w:u w:val="single"/>
        </w:rPr>
      </w:pPr>
    </w:p>
    <w:p>
      <w:pPr>
        <w:pStyle w:val="Body"/>
        <w:jc w:val="left"/>
        <w:rPr>
          <w:sz w:val="28"/>
          <w:szCs w:val="28"/>
        </w:rPr>
      </w:pPr>
      <w:r>
        <w:rPr>
          <w:sz w:val="28"/>
          <w:szCs w:val="28"/>
          <w:rtl w:val="0"/>
          <w:lang w:val="en-US"/>
        </w:rPr>
        <w:t>Income and expenses are based on past activity.  A budget request for increased funding was submitted to the Northeastern Jurisdiction.  It is unknown at this time if funds will be available for the 2021-2024 Quadrennium due to delays in General and Jurisdictional Conference meetings.  Availability of requested fundings would increase income and expenses substantially and expanded programming to include attendance at the UN Permanent Forum for Indigenous Peoples, increased travel to support Conference CONAMs, material development to promote NAMS, attendance at the United Methodist Communication Conference, and materials and attendance at Jurisdictional Conference.  The current assumption is that we will continue to receive the Jurisdictional fund amounts approved for the past Quadrennium ($1,750)</w:t>
      </w:r>
    </w:p>
    <w:p>
      <w:pPr>
        <w:pStyle w:val="Body"/>
        <w:jc w:val="left"/>
        <w:rPr>
          <w:sz w:val="28"/>
          <w:szCs w:val="28"/>
        </w:rPr>
      </w:pPr>
    </w:p>
    <w:p>
      <w:pPr>
        <w:pStyle w:val="Body"/>
        <w:jc w:val="left"/>
        <w:rPr>
          <w:b w:val="1"/>
          <w:bCs w:val="1"/>
          <w:sz w:val="28"/>
          <w:szCs w:val="28"/>
        </w:rPr>
      </w:pPr>
      <w:r>
        <w:rPr>
          <w:b w:val="1"/>
          <w:bCs w:val="1"/>
          <w:sz w:val="28"/>
          <w:szCs w:val="28"/>
          <w:rtl w:val="0"/>
          <w:lang w:val="en-US"/>
        </w:rPr>
        <w:t>Northeastern Native American Ministries Committee</w:t>
      </w:r>
    </w:p>
    <w:p>
      <w:pPr>
        <w:pStyle w:val="Body"/>
        <w:jc w:val="left"/>
        <w:rPr>
          <w:b w:val="1"/>
          <w:bCs w:val="1"/>
          <w:sz w:val="28"/>
          <w:szCs w:val="28"/>
        </w:rPr>
      </w:pPr>
      <w:r>
        <w:rPr>
          <w:b w:val="1"/>
          <w:bCs w:val="1"/>
          <w:sz w:val="28"/>
          <w:szCs w:val="28"/>
          <w:rtl w:val="0"/>
          <w:lang w:val="en-US"/>
        </w:rPr>
        <w:t>Tentative Budget (1/1/22-12/31/22)</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Income</w:t>
      </w:r>
    </w:p>
    <w:p>
      <w:pPr>
        <w:pStyle w:val="Body"/>
        <w:jc w:val="left"/>
        <w:rPr>
          <w:b w:val="0"/>
          <w:bCs w:val="0"/>
          <w:sz w:val="28"/>
          <w:szCs w:val="28"/>
        </w:rPr>
      </w:pPr>
      <w:r>
        <w:rPr>
          <w:b w:val="1"/>
          <w:bCs w:val="1"/>
          <w:sz w:val="28"/>
          <w:szCs w:val="28"/>
        </w:rPr>
        <w:tab/>
      </w:r>
      <w:r>
        <w:rPr>
          <w:b w:val="0"/>
          <w:bCs w:val="0"/>
          <w:sz w:val="28"/>
          <w:szCs w:val="28"/>
          <w:rtl w:val="0"/>
          <w:lang w:val="en-US"/>
        </w:rPr>
        <w:t>Silent Auction</w:t>
        <w:tab/>
        <w:tab/>
        <w:tab/>
        <w:tab/>
        <w:t xml:space="preserve">    700</w:t>
      </w:r>
    </w:p>
    <w:p>
      <w:pPr>
        <w:pStyle w:val="Body"/>
        <w:jc w:val="left"/>
        <w:rPr>
          <w:b w:val="0"/>
          <w:bCs w:val="0"/>
          <w:sz w:val="28"/>
          <w:szCs w:val="28"/>
        </w:rPr>
      </w:pPr>
      <w:r>
        <w:rPr>
          <w:b w:val="0"/>
          <w:bCs w:val="0"/>
          <w:sz w:val="28"/>
          <w:szCs w:val="28"/>
          <w:rtl w:val="0"/>
        </w:rPr>
        <w:tab/>
        <w:t>Donations</w:t>
        <w:tab/>
        <w:tab/>
        <w:tab/>
        <w:t xml:space="preserve">            150</w:t>
      </w:r>
    </w:p>
    <w:p>
      <w:pPr>
        <w:pStyle w:val="Body"/>
        <w:jc w:val="left"/>
        <w:rPr>
          <w:b w:val="0"/>
          <w:bCs w:val="0"/>
          <w:sz w:val="28"/>
          <w:szCs w:val="28"/>
        </w:rPr>
      </w:pPr>
      <w:r>
        <w:rPr>
          <w:b w:val="0"/>
          <w:bCs w:val="0"/>
          <w:sz w:val="28"/>
          <w:szCs w:val="28"/>
          <w:rtl w:val="0"/>
        </w:rPr>
        <w:tab/>
        <w:t>Annual Meeting Registration</w:t>
        <w:tab/>
        <w:t xml:space="preserve"> 2,200</w:t>
      </w:r>
    </w:p>
    <w:p>
      <w:pPr>
        <w:pStyle w:val="Body"/>
        <w:jc w:val="left"/>
        <w:rPr>
          <w:b w:val="0"/>
          <w:bCs w:val="0"/>
          <w:sz w:val="28"/>
          <w:szCs w:val="28"/>
        </w:rPr>
      </w:pPr>
      <w:r>
        <w:rPr>
          <w:b w:val="0"/>
          <w:bCs w:val="0"/>
          <w:sz w:val="28"/>
          <w:szCs w:val="28"/>
          <w:rtl w:val="0"/>
        </w:rPr>
        <w:tab/>
        <w:t>Jurisdictional funding</w:t>
        <w:tab/>
        <w:tab/>
        <w:t xml:space="preserve"> 1,750</w:t>
      </w:r>
    </w:p>
    <w:p>
      <w:pPr>
        <w:pStyle w:val="Body"/>
        <w:jc w:val="left"/>
        <w:rPr>
          <w:b w:val="0"/>
          <w:bCs w:val="0"/>
          <w:sz w:val="28"/>
          <w:szCs w:val="28"/>
        </w:rPr>
      </w:pPr>
      <w:r>
        <w:rPr>
          <w:b w:val="0"/>
          <w:bCs w:val="0"/>
          <w:sz w:val="28"/>
          <w:szCs w:val="28"/>
          <w:rtl w:val="0"/>
          <w:lang w:val="en-US"/>
        </w:rPr>
        <w:t>Total Income</w:t>
        <w:tab/>
        <w:tab/>
        <w:tab/>
        <w:tab/>
        <w:tab/>
        <w:tab/>
        <w:tab/>
        <w:tab/>
        <w:tab/>
        <w:t>$4,800</w:t>
      </w:r>
    </w:p>
    <w:p>
      <w:pPr>
        <w:pStyle w:val="Body"/>
        <w:jc w:val="left"/>
        <w:rPr>
          <w:b w:val="0"/>
          <w:bCs w:val="0"/>
          <w:sz w:val="28"/>
          <w:szCs w:val="28"/>
        </w:rPr>
      </w:pPr>
    </w:p>
    <w:p>
      <w:pPr>
        <w:pStyle w:val="Body"/>
        <w:jc w:val="left"/>
        <w:rPr>
          <w:b w:val="0"/>
          <w:bCs w:val="0"/>
          <w:sz w:val="28"/>
          <w:szCs w:val="28"/>
        </w:rPr>
      </w:pPr>
    </w:p>
    <w:p>
      <w:pPr>
        <w:pStyle w:val="Body"/>
        <w:jc w:val="left"/>
        <w:rPr>
          <w:b w:val="0"/>
          <w:bCs w:val="0"/>
          <w:sz w:val="28"/>
          <w:szCs w:val="28"/>
        </w:rPr>
      </w:pPr>
    </w:p>
    <w:p>
      <w:pPr>
        <w:pStyle w:val="Body"/>
        <w:jc w:val="left"/>
        <w:rPr>
          <w:b w:val="1"/>
          <w:bCs w:val="1"/>
          <w:sz w:val="28"/>
          <w:szCs w:val="28"/>
        </w:rPr>
      </w:pPr>
      <w:r>
        <w:rPr>
          <w:b w:val="1"/>
          <w:bCs w:val="1"/>
          <w:sz w:val="28"/>
          <w:szCs w:val="28"/>
          <w:rtl w:val="0"/>
          <w:lang w:val="en-US"/>
        </w:rPr>
        <w:t>Expenses</w:t>
      </w:r>
    </w:p>
    <w:p>
      <w:pPr>
        <w:pStyle w:val="Body"/>
        <w:jc w:val="left"/>
        <w:rPr>
          <w:b w:val="1"/>
          <w:bCs w:val="1"/>
          <w:sz w:val="28"/>
          <w:szCs w:val="28"/>
        </w:rPr>
      </w:pPr>
    </w:p>
    <w:p>
      <w:pPr>
        <w:pStyle w:val="Body"/>
        <w:jc w:val="left"/>
        <w:rPr>
          <w:sz w:val="28"/>
          <w:szCs w:val="28"/>
        </w:rPr>
      </w:pPr>
      <w:r>
        <w:rPr>
          <w:sz w:val="28"/>
          <w:szCs w:val="28"/>
          <w:rtl w:val="0"/>
        </w:rPr>
        <w:tab/>
        <w:t>Annual Meeting(1)</w:t>
        <w:tab/>
        <w:tab/>
        <w:tab/>
        <w:t xml:space="preserve"> 1,200</w:t>
      </w:r>
    </w:p>
    <w:p>
      <w:pPr>
        <w:pStyle w:val="Body"/>
        <w:jc w:val="left"/>
        <w:rPr>
          <w:sz w:val="28"/>
          <w:szCs w:val="28"/>
        </w:rPr>
      </w:pPr>
      <w:r>
        <w:rPr>
          <w:sz w:val="28"/>
          <w:szCs w:val="28"/>
          <w:rtl w:val="0"/>
        </w:rPr>
        <w:tab/>
        <w:t>Communications</w:t>
        <w:tab/>
        <w:tab/>
        <w:tab/>
        <w:t xml:space="preserve">             250</w:t>
      </w:r>
    </w:p>
    <w:p>
      <w:pPr>
        <w:pStyle w:val="Body"/>
        <w:jc w:val="left"/>
        <w:rPr>
          <w:sz w:val="28"/>
          <w:szCs w:val="28"/>
        </w:rPr>
      </w:pPr>
      <w:r>
        <w:rPr>
          <w:sz w:val="28"/>
          <w:szCs w:val="28"/>
          <w:rtl w:val="0"/>
        </w:rPr>
        <w:tab/>
        <w:t>Misc Expenses</w:t>
        <w:tab/>
        <w:tab/>
        <w:tab/>
        <w:t xml:space="preserve">               50</w:t>
      </w:r>
    </w:p>
    <w:p>
      <w:pPr>
        <w:pStyle w:val="Body"/>
        <w:jc w:val="left"/>
        <w:rPr>
          <w:b w:val="0"/>
          <w:bCs w:val="0"/>
          <w:sz w:val="28"/>
          <w:szCs w:val="28"/>
        </w:rPr>
      </w:pPr>
      <w:r>
        <w:rPr>
          <w:b w:val="0"/>
          <w:bCs w:val="0"/>
          <w:sz w:val="28"/>
          <w:szCs w:val="28"/>
          <w:rtl w:val="0"/>
        </w:rPr>
        <w:tab/>
        <w:t>Travel(3)</w:t>
        <w:tab/>
        <w:tab/>
        <w:tab/>
        <w:tab/>
        <w:tab/>
        <w:t xml:space="preserve"> 1,200</w:t>
      </w:r>
    </w:p>
    <w:p>
      <w:pPr>
        <w:pStyle w:val="Body"/>
        <w:jc w:val="left"/>
        <w:rPr>
          <w:b w:val="0"/>
          <w:bCs w:val="0"/>
          <w:sz w:val="28"/>
          <w:szCs w:val="28"/>
        </w:rPr>
      </w:pPr>
      <w:r>
        <w:rPr>
          <w:b w:val="0"/>
          <w:bCs w:val="0"/>
          <w:sz w:val="28"/>
          <w:szCs w:val="28"/>
          <w:rtl w:val="0"/>
        </w:rPr>
        <w:tab/>
        <w:t xml:space="preserve">Training(1).   </w:t>
        <w:tab/>
        <w:tab/>
        <w:tab/>
        <w:tab/>
        <w:t xml:space="preserve"> 1,000</w:t>
      </w:r>
    </w:p>
    <w:p>
      <w:pPr>
        <w:pStyle w:val="Body"/>
        <w:jc w:val="left"/>
        <w:rPr>
          <w:b w:val="0"/>
          <w:bCs w:val="0"/>
          <w:sz w:val="28"/>
          <w:szCs w:val="28"/>
        </w:rPr>
      </w:pPr>
      <w:r>
        <w:rPr>
          <w:b w:val="0"/>
          <w:bCs w:val="0"/>
          <w:sz w:val="28"/>
          <w:szCs w:val="28"/>
          <w:rtl w:val="0"/>
        </w:rPr>
        <w:tab/>
        <w:t>Youth Support (5)</w:t>
        <w:tab/>
        <w:tab/>
        <w:tab/>
        <w:t xml:space="preserve"> 1,000</w:t>
      </w:r>
    </w:p>
    <w:p>
      <w:pPr>
        <w:pStyle w:val="Body"/>
        <w:jc w:val="left"/>
        <w:rPr>
          <w:b w:val="0"/>
          <w:bCs w:val="0"/>
          <w:sz w:val="28"/>
          <w:szCs w:val="28"/>
        </w:rPr>
      </w:pPr>
      <w:r>
        <w:rPr>
          <w:b w:val="0"/>
          <w:bCs w:val="0"/>
          <w:sz w:val="28"/>
          <w:szCs w:val="28"/>
          <w:rtl w:val="0"/>
        </w:rPr>
        <w:tab/>
        <w:t>Insurance (surety bond)</w:t>
        <w:tab/>
        <w:tab/>
        <w:t xml:space="preserve">    100</w:t>
      </w:r>
    </w:p>
    <w:p>
      <w:pPr>
        <w:pStyle w:val="Body"/>
        <w:jc w:val="left"/>
        <w:rPr>
          <w:b w:val="0"/>
          <w:bCs w:val="0"/>
          <w:sz w:val="28"/>
          <w:szCs w:val="28"/>
        </w:rPr>
      </w:pPr>
      <w:r>
        <w:rPr>
          <w:b w:val="0"/>
          <w:bCs w:val="0"/>
          <w:sz w:val="28"/>
          <w:szCs w:val="28"/>
          <w:rtl w:val="0"/>
          <w:lang w:val="en-US"/>
        </w:rPr>
        <w:t>Total expenses</w:t>
        <w:tab/>
        <w:tab/>
        <w:tab/>
        <w:tab/>
        <w:tab/>
        <w:tab/>
        <w:tab/>
        <w:tab/>
        <w:tab/>
        <w:t>$4,800</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(1)Plan of Action Item 8:  Support training/events</w:t>
      </w:r>
    </w:p>
    <w:p>
      <w:pPr>
        <w:pStyle w:val="Body"/>
        <w:jc w:val="left"/>
        <w:rPr>
          <w:b w:val="0"/>
          <w:bCs w:val="0"/>
          <w:sz w:val="28"/>
          <w:szCs w:val="28"/>
        </w:rPr>
      </w:pPr>
      <w:r>
        <w:rPr>
          <w:b w:val="0"/>
          <w:bCs w:val="0"/>
          <w:sz w:val="28"/>
          <w:szCs w:val="28"/>
          <w:rtl w:val="0"/>
          <w:lang w:val="en-US"/>
        </w:rPr>
        <w:t>(2)Plan of Action Item 14:  Public relations information</w:t>
      </w:r>
    </w:p>
    <w:p>
      <w:pPr>
        <w:pStyle w:val="Body"/>
        <w:jc w:val="left"/>
        <w:rPr>
          <w:b w:val="0"/>
          <w:bCs w:val="0"/>
          <w:sz w:val="28"/>
          <w:szCs w:val="28"/>
        </w:rPr>
      </w:pPr>
      <w:r>
        <w:rPr>
          <w:b w:val="0"/>
          <w:bCs w:val="0"/>
          <w:sz w:val="28"/>
          <w:szCs w:val="28"/>
          <w:rtl w:val="0"/>
          <w:lang w:val="en-US"/>
        </w:rPr>
        <w:t>(3)To implement Plan of Action Items 1,2,4,8</w:t>
      </w:r>
    </w:p>
    <w:p>
      <w:pPr>
        <w:pStyle w:val="Body"/>
        <w:jc w:val="left"/>
        <w:rPr>
          <w:b w:val="0"/>
          <w:bCs w:val="0"/>
          <w:sz w:val="28"/>
          <w:szCs w:val="28"/>
        </w:rPr>
      </w:pPr>
      <w:r>
        <w:rPr>
          <w:b w:val="0"/>
          <w:bCs w:val="0"/>
          <w:sz w:val="28"/>
          <w:szCs w:val="28"/>
          <w:rtl w:val="0"/>
          <w:lang w:val="en-US"/>
        </w:rPr>
        <w:t>(5)Plan of Action Item 9: Leadership Development - Youth</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Respectfully submitted</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Kae Woodruff Wilbert</w:t>
      </w:r>
    </w:p>
    <w:p>
      <w:pPr>
        <w:pStyle w:val="Body"/>
        <w:jc w:val="left"/>
        <w:rPr>
          <w:b w:val="0"/>
          <w:bCs w:val="0"/>
          <w:sz w:val="28"/>
          <w:szCs w:val="28"/>
        </w:rPr>
      </w:pPr>
      <w:r>
        <w:rPr>
          <w:b w:val="0"/>
          <w:bCs w:val="0"/>
          <w:sz w:val="28"/>
          <w:szCs w:val="28"/>
          <w:rtl w:val="0"/>
          <w:lang w:val="en-US"/>
        </w:rPr>
        <w:t>Treasurer NEJNAMC</w:t>
      </w:r>
    </w:p>
    <w:p>
      <w:pPr>
        <w:pStyle w:val="Body"/>
        <w:jc w:val="left"/>
        <w:rPr>
          <w:b w:val="0"/>
          <w:bCs w:val="0"/>
          <w:sz w:val="28"/>
          <w:szCs w:val="28"/>
        </w:rPr>
      </w:pPr>
    </w:p>
    <w:p>
      <w:pPr>
        <w:pStyle w:val="Body"/>
        <w:jc w:val="left"/>
      </w:pPr>
      <w:r>
        <w:rPr>
          <w:b w:val="0"/>
          <w:bCs w:val="0"/>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